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BD" w:rsidRPr="003933EB" w:rsidRDefault="001C6EBD" w:rsidP="001C6EBD">
      <w:pPr>
        <w:pStyle w:val="Heading3"/>
        <w:jc w:val="center"/>
      </w:pPr>
      <w:r w:rsidRPr="003933EB">
        <w:t>Declaration of Criminal Offences</w:t>
      </w:r>
    </w:p>
    <w:p w:rsidR="001C6EBD" w:rsidRDefault="001C6EBD" w:rsidP="001C6EBD">
      <w:pPr>
        <w:spacing w:line="240" w:lineRule="auto"/>
      </w:pPr>
    </w:p>
    <w:p w:rsidR="001C6EBD" w:rsidRPr="00032842" w:rsidRDefault="001C6EBD" w:rsidP="001C6EBD">
      <w:pPr>
        <w:spacing w:line="240" w:lineRule="auto"/>
      </w:pPr>
      <w:r w:rsidRPr="00032842">
        <w:t>The Rehabilitation of Offenders Act (1974) helps rehabilitate ex-offenders back into work by allowing them not to declare criminal convictions to employers after the rehabilitation period set by the Court has elapsed and convictions have been spent.</w:t>
      </w:r>
    </w:p>
    <w:p w:rsidR="001C6EBD" w:rsidRPr="00032842" w:rsidRDefault="001C6EBD" w:rsidP="001C6EBD">
      <w:pPr>
        <w:spacing w:line="240" w:lineRule="auto"/>
      </w:pPr>
      <w:r w:rsidRPr="00032842">
        <w:t>As this post is one covered by the Rehabilitation of Offenders Act 1974 (Exceptions) Order 1975 both spent and unspe</w:t>
      </w:r>
      <w:r>
        <w:t>nt convictions must be declared.</w:t>
      </w:r>
    </w:p>
    <w:p w:rsidR="001C6EBD" w:rsidRPr="00032842" w:rsidRDefault="001C6EBD" w:rsidP="001C6EBD">
      <w:pPr>
        <w:spacing w:line="240" w:lineRule="auto"/>
        <w:rPr>
          <w:b/>
        </w:rPr>
      </w:pPr>
    </w:p>
    <w:p w:rsidR="001C6EBD" w:rsidRPr="00032842" w:rsidRDefault="001C6EBD" w:rsidP="001C6EBD">
      <w:pPr>
        <w:spacing w:line="240" w:lineRule="auto"/>
      </w:pPr>
      <w:r w:rsidRPr="00032842">
        <w:t xml:space="preserve">If you are applying for a post involving access to Children, Young People or Vulnerable Adults, any offer of employment will be subject to receipt of a satisfactory disclosure check from the Disclosure and Barring Service. </w:t>
      </w:r>
      <w:r>
        <w:t xml:space="preserve"> </w:t>
      </w:r>
      <w:r w:rsidRPr="00032842">
        <w:t>Failure to reveal any information relating to convictions could lead to the withdrawal of an offer of employment.</w:t>
      </w:r>
    </w:p>
    <w:p w:rsidR="001C6EBD" w:rsidRDefault="001C6EBD" w:rsidP="001C6EBD">
      <w:pPr>
        <w:spacing w:line="240" w:lineRule="auto"/>
      </w:pPr>
    </w:p>
    <w:p w:rsidR="001C6EBD" w:rsidRDefault="001C6EBD" w:rsidP="001C6EBD">
      <w:pPr>
        <w:spacing w:line="240" w:lineRule="auto"/>
      </w:pPr>
      <w:r>
        <w:t>If you have no convictions, please write ‘None’ or complete the table below. If you have any queries about the completion of the form, please contact Human Resources.</w:t>
      </w:r>
    </w:p>
    <w:p w:rsidR="001C6EBD" w:rsidRDefault="001C6EBD" w:rsidP="001C6EB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minal record"/>
      </w:tblPr>
      <w:tblGrid>
        <w:gridCol w:w="4644"/>
        <w:gridCol w:w="5198"/>
      </w:tblGrid>
      <w:tr w:rsidR="001C6EBD" w:rsidTr="00D57EF8">
        <w:trPr>
          <w:tblHeader/>
        </w:trPr>
        <w:tc>
          <w:tcPr>
            <w:tcW w:w="4644" w:type="dxa"/>
          </w:tcPr>
          <w:p w:rsidR="001C6EBD" w:rsidRPr="00CA4088" w:rsidRDefault="001C6EBD" w:rsidP="00D57EF8">
            <w:pPr>
              <w:spacing w:line="240" w:lineRule="auto"/>
              <w:rPr>
                <w:b/>
              </w:rPr>
            </w:pPr>
            <w:r w:rsidRPr="00CA4088">
              <w:rPr>
                <w:b/>
              </w:rPr>
              <w:t>Nature of Offence(s)</w:t>
            </w:r>
          </w:p>
        </w:tc>
        <w:tc>
          <w:tcPr>
            <w:tcW w:w="5198" w:type="dxa"/>
          </w:tcPr>
          <w:p w:rsidR="001C6EBD" w:rsidRPr="00CA4088" w:rsidRDefault="001C6EBD" w:rsidP="00D57EF8">
            <w:pPr>
              <w:spacing w:line="240" w:lineRule="auto"/>
              <w:jc w:val="center"/>
              <w:rPr>
                <w:b/>
              </w:rPr>
            </w:pPr>
            <w:r w:rsidRPr="00CA4088">
              <w:rPr>
                <w:b/>
              </w:rPr>
              <w:t>Name of Court and Date of Conviction</w:t>
            </w:r>
            <w:r w:rsidRPr="00CA4088">
              <w:rPr>
                <w:b/>
              </w:rPr>
              <w:tab/>
              <w:t>Sentence(s)</w:t>
            </w:r>
          </w:p>
          <w:p w:rsidR="001C6EBD" w:rsidRPr="00CA4088" w:rsidRDefault="001C6EBD" w:rsidP="00D57EF8">
            <w:pPr>
              <w:spacing w:line="240" w:lineRule="auto"/>
              <w:rPr>
                <w:b/>
              </w:rPr>
            </w:pPr>
          </w:p>
        </w:tc>
      </w:tr>
      <w:tr w:rsidR="001C6EBD" w:rsidTr="00D57EF8">
        <w:tc>
          <w:tcPr>
            <w:tcW w:w="4644" w:type="dxa"/>
          </w:tcPr>
          <w:p w:rsidR="001C6EBD" w:rsidRDefault="001C6EBD" w:rsidP="00D57EF8">
            <w:pPr>
              <w:spacing w:line="240" w:lineRule="auto"/>
            </w:pPr>
          </w:p>
        </w:tc>
        <w:tc>
          <w:tcPr>
            <w:tcW w:w="5198" w:type="dxa"/>
          </w:tcPr>
          <w:p w:rsidR="001C6EBD" w:rsidRDefault="001C6EBD" w:rsidP="00D57EF8">
            <w:pPr>
              <w:spacing w:line="240" w:lineRule="auto"/>
            </w:pPr>
          </w:p>
        </w:tc>
      </w:tr>
      <w:tr w:rsidR="001C6EBD" w:rsidTr="00D57EF8">
        <w:tc>
          <w:tcPr>
            <w:tcW w:w="4644" w:type="dxa"/>
          </w:tcPr>
          <w:p w:rsidR="001C6EBD" w:rsidRDefault="001C6EBD" w:rsidP="00D57EF8">
            <w:pPr>
              <w:spacing w:line="240" w:lineRule="auto"/>
            </w:pPr>
          </w:p>
        </w:tc>
        <w:tc>
          <w:tcPr>
            <w:tcW w:w="5198" w:type="dxa"/>
          </w:tcPr>
          <w:p w:rsidR="001C6EBD" w:rsidRDefault="001C6EBD" w:rsidP="00D57EF8">
            <w:pPr>
              <w:spacing w:line="240" w:lineRule="auto"/>
            </w:pPr>
          </w:p>
        </w:tc>
      </w:tr>
      <w:tr w:rsidR="001C6EBD" w:rsidTr="00D57EF8">
        <w:tc>
          <w:tcPr>
            <w:tcW w:w="4644" w:type="dxa"/>
          </w:tcPr>
          <w:p w:rsidR="001C6EBD" w:rsidRDefault="001C6EBD" w:rsidP="00D57EF8">
            <w:pPr>
              <w:spacing w:line="240" w:lineRule="auto"/>
            </w:pPr>
          </w:p>
        </w:tc>
        <w:tc>
          <w:tcPr>
            <w:tcW w:w="5198" w:type="dxa"/>
          </w:tcPr>
          <w:p w:rsidR="001C6EBD" w:rsidRDefault="001C6EBD" w:rsidP="00D57EF8">
            <w:pPr>
              <w:spacing w:line="240" w:lineRule="auto"/>
            </w:pPr>
          </w:p>
        </w:tc>
      </w:tr>
    </w:tbl>
    <w:p w:rsidR="001C6EBD" w:rsidRDefault="001C6EBD" w:rsidP="001C6EBD">
      <w:pPr>
        <w:spacing w:line="240" w:lineRule="auto"/>
      </w:pPr>
    </w:p>
    <w:p w:rsidR="001C6EBD" w:rsidRDefault="001C6EBD" w:rsidP="001C6EBD">
      <w:pPr>
        <w:spacing w:line="240" w:lineRule="auto"/>
      </w:pPr>
      <w:r>
        <w:t>All information will be treated in the strictest confidence. Following receipt of this form you may be contacted to discuss the information you have given.</w:t>
      </w:r>
    </w:p>
    <w:p w:rsidR="001C6EBD" w:rsidRDefault="001C6EBD" w:rsidP="001C6EBD">
      <w:pPr>
        <w:spacing w:line="240" w:lineRule="auto"/>
      </w:pPr>
    </w:p>
    <w:p w:rsidR="001C6EBD" w:rsidRDefault="001C6EBD" w:rsidP="001C6EBD">
      <w:pPr>
        <w:spacing w:line="240" w:lineRule="auto"/>
      </w:pPr>
      <w:r w:rsidRPr="006014D9">
        <w:t xml:space="preserve">By submitting this </w:t>
      </w:r>
      <w:r>
        <w:t>form</w:t>
      </w:r>
      <w:r w:rsidRPr="006014D9">
        <w:t xml:space="preserve"> I declare that</w:t>
      </w:r>
      <w:r>
        <w:t>:</w:t>
      </w:r>
    </w:p>
    <w:p w:rsidR="001C6EBD" w:rsidRDefault="001C6EBD" w:rsidP="001C6EBD">
      <w:pPr>
        <w:spacing w:line="240" w:lineRule="auto"/>
      </w:pPr>
    </w:p>
    <w:p w:rsidR="001C6EBD" w:rsidRDefault="001C6EBD" w:rsidP="001C6EBD">
      <w:pPr>
        <w:pStyle w:val="ListParagraph"/>
        <w:numPr>
          <w:ilvl w:val="0"/>
          <w:numId w:val="1"/>
        </w:numPr>
        <w:spacing w:line="240" w:lineRule="auto"/>
      </w:pPr>
      <w:r>
        <w:t>I certify to the best of my knowledge, the information on this form is true and accurate.</w:t>
      </w:r>
    </w:p>
    <w:p w:rsidR="001C6EBD" w:rsidRDefault="001C6EBD" w:rsidP="001C6EBD">
      <w:pPr>
        <w:pStyle w:val="ListParagraph"/>
        <w:numPr>
          <w:ilvl w:val="0"/>
          <w:numId w:val="1"/>
        </w:numPr>
        <w:spacing w:line="240" w:lineRule="auto"/>
      </w:pPr>
      <w:r>
        <w:t>I understand that if the information I have supplied is false, misleading or incomplete in any way, it may automatically disqualify me from the appointment or may render me liable to instant dismissal without notice.</w:t>
      </w:r>
    </w:p>
    <w:p w:rsidR="001C6EBD" w:rsidRDefault="001C6EBD" w:rsidP="001C6EBD">
      <w:pPr>
        <w:spacing w:line="240" w:lineRule="auto"/>
      </w:pPr>
    </w:p>
    <w:p w:rsidR="001C6EBD" w:rsidRPr="00032842" w:rsidRDefault="001C6EBD" w:rsidP="001C6EBD">
      <w:pPr>
        <w:spacing w:line="240" w:lineRule="auto"/>
      </w:pPr>
      <w:r w:rsidRPr="00032842">
        <w:t>Having a criminal record will not necessarily bar you from working with us.</w:t>
      </w:r>
      <w:r>
        <w:t xml:space="preserve">  It </w:t>
      </w:r>
      <w:r w:rsidRPr="00032842">
        <w:t>will depend on the nature of the position and the circumstances and background of your offences.</w:t>
      </w:r>
    </w:p>
    <w:p w:rsidR="001C6EBD" w:rsidRDefault="001C6EBD" w:rsidP="001C6EBD">
      <w:pPr>
        <w:spacing w:line="240" w:lineRule="auto"/>
      </w:pPr>
    </w:p>
    <w:p w:rsidR="00023769" w:rsidRDefault="001C6EBD" w:rsidP="001C6EBD">
      <w:pPr>
        <w:spacing w:line="240" w:lineRule="auto"/>
      </w:pPr>
      <w:r>
        <w:t xml:space="preserve">Please complete this form and send it with your application to </w:t>
      </w:r>
      <w:r w:rsidRPr="00BD20A7">
        <w:rPr>
          <w:b/>
        </w:rPr>
        <w:t>Human.Resources@eastherts.gov.uk</w:t>
      </w:r>
      <w:bookmarkStart w:id="0" w:name="_GoBack"/>
      <w:bookmarkEnd w:id="0"/>
    </w:p>
    <w:sectPr w:rsidR="00023769" w:rsidSect="000A2DAA">
      <w:pgSz w:w="11894" w:h="16819"/>
      <w:pgMar w:top="1134" w:right="1134" w:bottom="2268" w:left="1134" w:header="680" w:footer="851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49D"/>
    <w:multiLevelType w:val="hybridMultilevel"/>
    <w:tmpl w:val="454CC802"/>
    <w:lvl w:ilvl="0" w:tplc="455422C0">
      <w:numFmt w:val="bullet"/>
      <w:lvlText w:val="•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BD"/>
    <w:rsid w:val="001C6EBD"/>
    <w:rsid w:val="0081021C"/>
    <w:rsid w:val="00C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EBD"/>
    <w:pPr>
      <w:suppressAutoHyphens/>
      <w:spacing w:after="0" w:line="360" w:lineRule="auto"/>
    </w:pPr>
    <w:rPr>
      <w:rFonts w:ascii="Open Sans" w:hAnsi="Open Sans"/>
      <w:color w:val="4A442A" w:themeColor="background2" w:themeShade="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EBD"/>
    <w:pPr>
      <w:keepNext/>
      <w:keepLines/>
      <w:spacing w:before="40" w:line="300" w:lineRule="auto"/>
      <w:outlineLvl w:val="2"/>
    </w:pPr>
    <w:rPr>
      <w:rFonts w:eastAsiaTheme="majorEastAsia" w:cstheme="majorBidi"/>
      <w:b/>
      <w:bCs/>
      <w:color w:val="007FA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6EBD"/>
    <w:rPr>
      <w:rFonts w:ascii="Open Sans" w:eastAsiaTheme="majorEastAsia" w:hAnsi="Open Sans" w:cstheme="majorBidi"/>
      <w:b/>
      <w:bCs/>
      <w:color w:val="007FA3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D"/>
    <w:pPr>
      <w:suppressAutoHyphens w:val="0"/>
      <w:spacing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D"/>
    <w:rPr>
      <w:sz w:val="20"/>
      <w:szCs w:val="20"/>
    </w:rPr>
  </w:style>
  <w:style w:type="paragraph" w:styleId="ListParagraph">
    <w:name w:val="List Paragraph"/>
    <w:basedOn w:val="Normal"/>
    <w:uiPriority w:val="34"/>
    <w:rsid w:val="001C6EB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C6E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D"/>
    <w:rPr>
      <w:rFonts w:ascii="Tahoma" w:hAnsi="Tahoma" w:cs="Tahoma"/>
      <w:color w:val="4A442A" w:themeColor="background2" w:themeShade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EBD"/>
    <w:pPr>
      <w:suppressAutoHyphens/>
      <w:spacing w:after="0" w:line="360" w:lineRule="auto"/>
    </w:pPr>
    <w:rPr>
      <w:rFonts w:ascii="Open Sans" w:hAnsi="Open Sans"/>
      <w:color w:val="4A442A" w:themeColor="background2" w:themeShade="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EBD"/>
    <w:pPr>
      <w:keepNext/>
      <w:keepLines/>
      <w:spacing w:before="40" w:line="300" w:lineRule="auto"/>
      <w:outlineLvl w:val="2"/>
    </w:pPr>
    <w:rPr>
      <w:rFonts w:eastAsiaTheme="majorEastAsia" w:cstheme="majorBidi"/>
      <w:b/>
      <w:bCs/>
      <w:color w:val="007FA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6EBD"/>
    <w:rPr>
      <w:rFonts w:ascii="Open Sans" w:eastAsiaTheme="majorEastAsia" w:hAnsi="Open Sans" w:cstheme="majorBidi"/>
      <w:b/>
      <w:bCs/>
      <w:color w:val="007FA3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D"/>
    <w:pPr>
      <w:suppressAutoHyphens w:val="0"/>
      <w:spacing w:after="20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D"/>
    <w:rPr>
      <w:sz w:val="20"/>
      <w:szCs w:val="20"/>
    </w:rPr>
  </w:style>
  <w:style w:type="paragraph" w:styleId="ListParagraph">
    <w:name w:val="List Paragraph"/>
    <w:basedOn w:val="Normal"/>
    <w:uiPriority w:val="34"/>
    <w:rsid w:val="001C6EB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C6E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D"/>
    <w:rPr>
      <w:rFonts w:ascii="Tahoma" w:hAnsi="Tahoma" w:cs="Tahoma"/>
      <w:color w:val="4A442A" w:themeColor="background2" w:themeShade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B2CAF2D1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Claire</dc:creator>
  <cp:lastModifiedBy>Kirby Claire</cp:lastModifiedBy>
  <cp:revision>1</cp:revision>
  <dcterms:created xsi:type="dcterms:W3CDTF">2020-04-29T10:50:00Z</dcterms:created>
  <dcterms:modified xsi:type="dcterms:W3CDTF">2020-04-29T10:54:00Z</dcterms:modified>
</cp:coreProperties>
</file>