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5D4852" Type="http://schemas.openxmlformats.org/officeDocument/2006/relationships/officeDocument" Target="/word/document.xml" /><Relationship Id="coreR6B5D485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BENINGTON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Simon Rew,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1 June,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1 June,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11 May,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2026-05-11T09:57:19Z</dcterms:created>
  <cp:lastModifiedBy>Erica Carter</cp:lastModifiedBy>
  <dcterms:modified xsi:type="dcterms:W3CDTF">2026-05-11T09:58:26Z</dcterms:modified>
  <cp:revision>1</cp:revision>
</cp:coreProperties>
</file>